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2D12D" w14:textId="10187B7B" w:rsidR="008D1036" w:rsidRPr="008D1036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469D33AA" w14:textId="33A2E040" w:rsidR="008D1036" w:rsidRPr="008D1036" w:rsidRDefault="008D1036" w:rsidP="008D1036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 w:rsidR="00E86988">
        <w:rPr>
          <w:rFonts w:asciiTheme="minorHAnsi" w:hAnsiTheme="minorHAnsi" w:cstheme="minorHAnsi"/>
        </w:rPr>
        <w:t xml:space="preserve"> Jívová </w:t>
      </w:r>
      <w:r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0C4D3C9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14:paraId="29FDA1BC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0232695D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6300D3DF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14:paraId="31CD0FF8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14:paraId="22EA748A" w14:textId="79FC06A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43D6444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586D3743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14:paraId="70EDE7A5" w14:textId="0197DEEB" w:rsidR="008D1036" w:rsidRPr="00D672DC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1CBA8C00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="00E86988">
        <w:rPr>
          <w:rFonts w:asciiTheme="minorHAnsi" w:hAnsiTheme="minorHAnsi" w:cstheme="minorHAnsi"/>
          <w:sz w:val="22"/>
        </w:rPr>
        <w:t>jedna</w:t>
      </w:r>
      <w:r w:rsidRPr="00D672DC">
        <w:rPr>
          <w:rFonts w:asciiTheme="minorHAnsi" w:hAnsiTheme="minorHAnsi" w:cstheme="minorHAnsi"/>
          <w:sz w:val="22"/>
        </w:rPr>
        <w:t xml:space="preserve"> hodin</w:t>
      </w:r>
      <w:r w:rsidR="00E86988">
        <w:rPr>
          <w:rFonts w:asciiTheme="minorHAnsi" w:hAnsiTheme="minorHAnsi" w:cstheme="minorHAnsi"/>
          <w:sz w:val="22"/>
        </w:rPr>
        <w:t>a</w:t>
      </w:r>
      <w:r w:rsidRPr="00D672DC">
        <w:rPr>
          <w:rFonts w:asciiTheme="minorHAnsi" w:hAnsiTheme="minorHAnsi" w:cstheme="minorHAnsi"/>
          <w:sz w:val="22"/>
        </w:rPr>
        <w:t xml:space="preserve">. Úhrada za hodinu vyhledávání jedním pracovníkem je </w:t>
      </w:r>
      <w:r w:rsidR="00E86988">
        <w:rPr>
          <w:rFonts w:asciiTheme="minorHAnsi" w:hAnsiTheme="minorHAnsi" w:cstheme="minorHAnsi"/>
          <w:sz w:val="22"/>
        </w:rPr>
        <w:t>180,-</w:t>
      </w:r>
      <w:r w:rsidRPr="00D672DC">
        <w:rPr>
          <w:rFonts w:asciiTheme="minorHAnsi" w:hAnsiTheme="minorHAnsi" w:cstheme="minorHAnsi"/>
          <w:sz w:val="22"/>
        </w:rPr>
        <w:t xml:space="preserve"> Kč, započítává se každých i započatých 30 minut. Úhrada je odvozena od ročních nákladů na platy zaměstnanců obce, kteří se mohou podílet na vyhledávání informací, podle schváleného rozpočtu pro rok </w:t>
      </w:r>
      <w:r w:rsidRPr="00D672DC">
        <w:rPr>
          <w:rFonts w:asciiTheme="minorHAnsi" w:hAnsiTheme="minorHAnsi" w:cstheme="minorHAnsi"/>
          <w:b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</w:t>
      </w:r>
      <w:r w:rsidRPr="00450812">
        <w:rPr>
          <w:rFonts w:asciiTheme="minorHAnsi" w:hAnsiTheme="minorHAnsi" w:cstheme="minorHAnsi"/>
          <w:sz w:val="22"/>
        </w:rPr>
        <w:t>dobu 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14:paraId="53328796" w14:textId="2FDF89EF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Z důvodu hodných zvláštního zřetele může starosta obce od úhrady nákladů zcela nebo zčásti upustit na základě žádosti žadatele. </w:t>
      </w:r>
    </w:p>
    <w:p w14:paraId="54886CAB" w14:textId="09C3993F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Žadatel může úhradu provést buď v hotovosti v pokladně obecního úřadu v úředních </w:t>
      </w:r>
      <w:proofErr w:type="gramStart"/>
      <w:r w:rsidRPr="00D672DC">
        <w:rPr>
          <w:rFonts w:asciiTheme="minorHAnsi" w:hAnsiTheme="minorHAnsi" w:cstheme="minorHAnsi"/>
          <w:sz w:val="22"/>
        </w:rPr>
        <w:t>hodinách nebo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převodem na bankovní účet obce</w:t>
      </w:r>
      <w:r w:rsidR="008D157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8D157C">
        <w:rPr>
          <w:rFonts w:asciiTheme="minorHAnsi" w:hAnsiTheme="minorHAnsi" w:cstheme="minorHAnsi"/>
          <w:sz w:val="22"/>
        </w:rPr>
        <w:t>č.ú</w:t>
      </w:r>
      <w:proofErr w:type="spellEnd"/>
      <w:r w:rsidR="008D157C">
        <w:rPr>
          <w:rFonts w:asciiTheme="minorHAnsi" w:hAnsiTheme="minorHAnsi" w:cstheme="minorHAnsi"/>
          <w:sz w:val="22"/>
        </w:rPr>
        <w:t>.: 9424811/0100</w:t>
      </w:r>
    </w:p>
    <w:p w14:paraId="10BDBA89" w14:textId="2FDABD56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</w:t>
      </w:r>
      <w:r w:rsidR="00450812">
        <w:rPr>
          <w:rFonts w:asciiTheme="minorHAnsi" w:hAnsiTheme="minorHAnsi" w:cstheme="minorHAnsi"/>
          <w:sz w:val="22"/>
        </w:rPr>
        <w:t>2018</w:t>
      </w:r>
      <w:r w:rsidRPr="00D672DC">
        <w:rPr>
          <w:rFonts w:asciiTheme="minorHAnsi" w:hAnsiTheme="minorHAnsi" w:cstheme="minorHAnsi"/>
          <w:sz w:val="22"/>
        </w:rPr>
        <w:t xml:space="preserve">. </w:t>
      </w:r>
    </w:p>
    <w:p w14:paraId="59A9C826" w14:textId="13DBE44C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Sazebník byl schválen </w:t>
      </w:r>
      <w:r w:rsidR="00450812">
        <w:rPr>
          <w:rFonts w:asciiTheme="minorHAnsi" w:hAnsiTheme="minorHAnsi" w:cstheme="minorHAnsi"/>
          <w:sz w:val="22"/>
        </w:rPr>
        <w:t>starostou obce Jívová</w:t>
      </w:r>
      <w:bookmarkStart w:id="0" w:name="_GoBack"/>
      <w:bookmarkEnd w:id="0"/>
      <w:r w:rsidR="00450812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 dne </w:t>
      </w:r>
      <w:proofErr w:type="gramStart"/>
      <w:r w:rsidR="00450812">
        <w:rPr>
          <w:rFonts w:asciiTheme="minorHAnsi" w:hAnsiTheme="minorHAnsi" w:cstheme="minorHAnsi"/>
          <w:sz w:val="22"/>
        </w:rPr>
        <w:t>22.5.2018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. 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2AFB15C6" w14:textId="6870F709"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V </w:t>
      </w:r>
      <w:r w:rsidR="00450812">
        <w:rPr>
          <w:rFonts w:asciiTheme="minorHAnsi" w:hAnsiTheme="minorHAnsi" w:cstheme="minorHAnsi"/>
          <w:sz w:val="22"/>
        </w:rPr>
        <w:t>Jívové</w:t>
      </w:r>
      <w:r w:rsidRPr="00D672DC">
        <w:rPr>
          <w:rFonts w:asciiTheme="minorHAnsi" w:hAnsiTheme="minorHAnsi" w:cstheme="minorHAnsi"/>
          <w:sz w:val="22"/>
        </w:rPr>
        <w:t>, dne</w:t>
      </w:r>
      <w:r w:rsidR="00450812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 </w:t>
      </w:r>
      <w:proofErr w:type="gramStart"/>
      <w:r w:rsidR="00450812">
        <w:rPr>
          <w:rFonts w:asciiTheme="minorHAnsi" w:hAnsiTheme="minorHAnsi" w:cstheme="minorHAnsi"/>
          <w:sz w:val="22"/>
        </w:rPr>
        <w:t>22.5.2018</w:t>
      </w:r>
      <w:proofErr w:type="gramEnd"/>
      <w:r w:rsidRPr="00D672DC">
        <w:rPr>
          <w:rFonts w:asciiTheme="minorHAnsi" w:hAnsiTheme="minorHAnsi" w:cstheme="minorHAnsi"/>
          <w:sz w:val="22"/>
        </w:rPr>
        <w:t>.</w:t>
      </w:r>
    </w:p>
    <w:p w14:paraId="33FA98C3" w14:textId="2FC34F8D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D7F280A" w14:textId="77777777" w:rsidR="008D1036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14:paraId="65C80646" w14:textId="7A5DF514" w:rsidR="00450812" w:rsidRPr="00D672DC" w:rsidRDefault="00450812" w:rsidP="008D1036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Mgr. Jan </w:t>
      </w:r>
      <w:proofErr w:type="spellStart"/>
      <w:r>
        <w:rPr>
          <w:rFonts w:asciiTheme="minorHAnsi" w:hAnsiTheme="minorHAnsi" w:cstheme="minorHAnsi"/>
          <w:sz w:val="22"/>
        </w:rPr>
        <w:t>Pewner</w:t>
      </w:r>
      <w:proofErr w:type="spellEnd"/>
      <w:r>
        <w:rPr>
          <w:rFonts w:asciiTheme="minorHAnsi" w:hAnsiTheme="minorHAnsi" w:cstheme="minorHAnsi"/>
          <w:sz w:val="22"/>
        </w:rPr>
        <w:t xml:space="preserve">            </w:t>
      </w:r>
    </w:p>
    <w:p w14:paraId="1230030B" w14:textId="6CA3DFA7"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starosta obce</w:t>
      </w:r>
      <w:r w:rsidR="00450812">
        <w:rPr>
          <w:rFonts w:asciiTheme="minorHAnsi" w:hAnsiTheme="minorHAnsi" w:cstheme="minorHAnsi"/>
          <w:sz w:val="22"/>
        </w:rPr>
        <w:t xml:space="preserve"> Jívová</w:t>
      </w:r>
    </w:p>
    <w:p w14:paraId="35383CA7" w14:textId="77777777"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9C3F17">
      <w:headerReference w:type="default" r:id="rId8"/>
      <w:footerReference w:type="even" r:id="rId9"/>
      <w:footerReference w:type="default" r:id="rId10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C66B7" w14:textId="77777777" w:rsidR="00E87A04" w:rsidRDefault="00E87A04">
      <w:r>
        <w:separator/>
      </w:r>
    </w:p>
  </w:endnote>
  <w:endnote w:type="continuationSeparator" w:id="0">
    <w:p w14:paraId="684DE2D2" w14:textId="77777777" w:rsidR="00E87A04" w:rsidRDefault="00E8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2C24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157C">
      <w:rPr>
        <w:rStyle w:val="slostrnky"/>
        <w:noProof/>
      </w:rPr>
      <w:t>1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2647A" w14:textId="77777777" w:rsidR="00E87A04" w:rsidRDefault="00E87A04">
      <w:r>
        <w:separator/>
      </w:r>
    </w:p>
  </w:footnote>
  <w:footnote w:type="continuationSeparator" w:id="0">
    <w:p w14:paraId="0BA87334" w14:textId="77777777" w:rsidR="00E87A04" w:rsidRDefault="00E8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98A9A" w14:textId="77777777" w:rsidR="009C3F17" w:rsidRDefault="009C3F17" w:rsidP="009C3F17">
    <w:pPr>
      <w:pStyle w:val="Zhlav"/>
      <w:ind w:left="-142"/>
      <w:jc w:val="right"/>
    </w:pPr>
  </w:p>
  <w:p w14:paraId="78B73EEA" w14:textId="77777777" w:rsidR="009C3F17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  <w:r>
      <w:br/>
    </w:r>
    <w:r w:rsidR="008F7335" w:rsidRPr="008F7335">
      <w:rPr>
        <w:noProof/>
        <w:color w:val="3B3838" w:themeColor="background2" w:themeShade="40"/>
        <w:sz w:val="20"/>
        <w:szCs w:val="20"/>
        <w:lang w:eastAsia="cs-CZ" w:bidi="ar-SA"/>
      </w:rPr>
      <w:drawing>
        <wp:anchor distT="0" distB="0" distL="0" distR="0" simplePos="0" relativeHeight="251657728" behindDoc="1" locked="0" layoutInCell="1" allowOverlap="1" wp14:anchorId="55AEC3F1" wp14:editId="2C9FCD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F7335">
      <w:rPr>
        <w:color w:val="3B3838" w:themeColor="background2" w:themeShade="40"/>
        <w:sz w:val="20"/>
        <w:szCs w:val="20"/>
      </w:rPr>
      <w:t>SMS služby s.r.o.</w:t>
    </w:r>
  </w:p>
  <w:p w14:paraId="28F580BC" w14:textId="77777777" w:rsidR="00965F88" w:rsidRPr="008F7335" w:rsidRDefault="00965F88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rPr>
        <w:color w:val="3B3838" w:themeColor="background2" w:themeShade="40"/>
        <w:sz w:val="20"/>
        <w:szCs w:val="20"/>
      </w:rPr>
      <w:t>IČO: 067 84 771</w:t>
    </w:r>
  </w:p>
  <w:p w14:paraId="6D586B29" w14:textId="77777777" w:rsidR="009C3F17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V R</w:t>
    </w:r>
    <w:r w:rsidR="009C3F17" w:rsidRPr="008F7335">
      <w:rPr>
        <w:color w:val="3B3838" w:themeColor="background2" w:themeShade="40"/>
        <w:sz w:val="20"/>
        <w:szCs w:val="20"/>
      </w:rPr>
      <w:t>ovinách 934/40, 140 00 Praha 4</w:t>
    </w:r>
  </w:p>
  <w:p w14:paraId="7413ECF1" w14:textId="77777777" w:rsidR="009C3F17" w:rsidRPr="008F7335" w:rsidRDefault="009C3F17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Tel: +420 723 644 867</w:t>
    </w:r>
  </w:p>
  <w:p w14:paraId="3B75CCDE" w14:textId="77777777" w:rsidR="006754F1" w:rsidRPr="008F7335" w:rsidRDefault="006754F1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 w:rsidRPr="008F7335">
      <w:rPr>
        <w:color w:val="3B3838" w:themeColor="background2" w:themeShade="40"/>
        <w:sz w:val="20"/>
        <w:szCs w:val="20"/>
      </w:rPr>
      <w:t>E-mail: gdpr@sms-sluzby.cz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97867"/>
    <w:rsid w:val="000E6575"/>
    <w:rsid w:val="001215E0"/>
    <w:rsid w:val="001C6ACE"/>
    <w:rsid w:val="001F2538"/>
    <w:rsid w:val="00205FA9"/>
    <w:rsid w:val="002650A8"/>
    <w:rsid w:val="002B2CB6"/>
    <w:rsid w:val="0033501F"/>
    <w:rsid w:val="00397BFD"/>
    <w:rsid w:val="003D3E63"/>
    <w:rsid w:val="00430957"/>
    <w:rsid w:val="00450812"/>
    <w:rsid w:val="00456A46"/>
    <w:rsid w:val="004B34FC"/>
    <w:rsid w:val="004D69D4"/>
    <w:rsid w:val="00620649"/>
    <w:rsid w:val="006754F1"/>
    <w:rsid w:val="006B7F5A"/>
    <w:rsid w:val="00710558"/>
    <w:rsid w:val="008052AC"/>
    <w:rsid w:val="0081442B"/>
    <w:rsid w:val="0089572F"/>
    <w:rsid w:val="008C0410"/>
    <w:rsid w:val="008D1036"/>
    <w:rsid w:val="008D157C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07D6E"/>
    <w:rsid w:val="00AC08F1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E86988"/>
    <w:rsid w:val="00E87A04"/>
    <w:rsid w:val="00F246C5"/>
    <w:rsid w:val="00F339D6"/>
    <w:rsid w:val="00F52045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3D208-981A-48DD-8071-86B01E9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730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Julie Rotterova</cp:lastModifiedBy>
  <cp:revision>7</cp:revision>
  <cp:lastPrinted>1899-12-31T23:00:00Z</cp:lastPrinted>
  <dcterms:created xsi:type="dcterms:W3CDTF">2018-05-20T21:30:00Z</dcterms:created>
  <dcterms:modified xsi:type="dcterms:W3CDTF">2018-05-25T06:59:00Z</dcterms:modified>
</cp:coreProperties>
</file>